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DC4E" w14:textId="75C1424E" w:rsidR="00D7039B" w:rsidRPr="00BE31D7" w:rsidRDefault="00D7039B" w:rsidP="00BE31D7">
      <w:pPr>
        <w:rPr>
          <w:rFonts w:ascii="Arial" w:hAnsi="Arial" w:cs="Arial"/>
          <w:b/>
          <w:bCs/>
          <w:sz w:val="24"/>
          <w:szCs w:val="24"/>
          <w:u w:val="single"/>
        </w:rPr>
      </w:pPr>
      <w:r w:rsidRPr="00BE31D7">
        <w:rPr>
          <w:rFonts w:ascii="Arial" w:hAnsi="Arial" w:cs="Arial"/>
          <w:b/>
          <w:bCs/>
          <w:sz w:val="24"/>
          <w:szCs w:val="24"/>
          <w:u w:val="single"/>
        </w:rPr>
        <w:t>Voorstel voor persbericht</w:t>
      </w:r>
    </w:p>
    <w:p w14:paraId="7274D194" w14:textId="77777777" w:rsidR="00F31266" w:rsidRDefault="00F31266" w:rsidP="00D7039B">
      <w:pPr>
        <w:pStyle w:val="Geenafstand"/>
        <w:rPr>
          <w:rFonts w:ascii="Arial" w:hAnsi="Arial" w:cs="Arial"/>
          <w:sz w:val="20"/>
          <w:szCs w:val="20"/>
        </w:rPr>
      </w:pPr>
    </w:p>
    <w:p w14:paraId="5CF1B4FF" w14:textId="3B637B0F" w:rsidR="00D7039B" w:rsidRPr="00EF6320" w:rsidRDefault="00D7039B" w:rsidP="00D7039B">
      <w:pPr>
        <w:pStyle w:val="Geenafstand"/>
        <w:rPr>
          <w:rFonts w:ascii="Arial" w:hAnsi="Arial" w:cs="Arial"/>
          <w:sz w:val="20"/>
          <w:szCs w:val="20"/>
        </w:rPr>
      </w:pPr>
      <w:r w:rsidRPr="00EF6320">
        <w:rPr>
          <w:rFonts w:ascii="Arial" w:hAnsi="Arial" w:cs="Arial"/>
          <w:sz w:val="20"/>
          <w:szCs w:val="20"/>
        </w:rPr>
        <w:t>**PERSBERICHT**</w:t>
      </w:r>
    </w:p>
    <w:p w14:paraId="3FB97659" w14:textId="77777777" w:rsidR="00D7039B" w:rsidRPr="00EF6320" w:rsidRDefault="00D7039B" w:rsidP="00D7039B">
      <w:pPr>
        <w:pStyle w:val="Geenafstand"/>
        <w:rPr>
          <w:rFonts w:ascii="Arial" w:hAnsi="Arial" w:cs="Arial"/>
          <w:sz w:val="20"/>
          <w:szCs w:val="20"/>
        </w:rPr>
      </w:pPr>
    </w:p>
    <w:p w14:paraId="48FE1AC2" w14:textId="1779EC1B" w:rsidR="00D7039B" w:rsidRPr="00FD6FA4" w:rsidRDefault="00D7039B" w:rsidP="00D7039B">
      <w:pPr>
        <w:pStyle w:val="Geenafstand"/>
        <w:rPr>
          <w:rFonts w:ascii="Arial" w:hAnsi="Arial" w:cs="Arial"/>
          <w:b/>
          <w:bCs/>
          <w:sz w:val="20"/>
          <w:szCs w:val="20"/>
        </w:rPr>
      </w:pPr>
      <w:r w:rsidRPr="00FD6FA4">
        <w:rPr>
          <w:rFonts w:ascii="Arial" w:hAnsi="Arial" w:cs="Arial"/>
          <w:b/>
          <w:bCs/>
          <w:sz w:val="20"/>
          <w:szCs w:val="20"/>
        </w:rPr>
        <w:t xml:space="preserve">### Bloemist waarschuwt voor gevolgen </w:t>
      </w:r>
      <w:proofErr w:type="spellStart"/>
      <w:r w:rsidRPr="00FD6FA4">
        <w:rPr>
          <w:rFonts w:ascii="Arial" w:hAnsi="Arial" w:cs="Arial"/>
          <w:b/>
          <w:bCs/>
          <w:sz w:val="20"/>
          <w:szCs w:val="20"/>
        </w:rPr>
        <w:t>BTW-verhoging</w:t>
      </w:r>
      <w:proofErr w:type="spellEnd"/>
      <w:r w:rsidRPr="00FD6FA4">
        <w:rPr>
          <w:rFonts w:ascii="Arial" w:hAnsi="Arial" w:cs="Arial"/>
          <w:b/>
          <w:bCs/>
          <w:sz w:val="20"/>
          <w:szCs w:val="20"/>
        </w:rPr>
        <w:t xml:space="preserve"> op bloemen en planten</w:t>
      </w:r>
    </w:p>
    <w:p w14:paraId="575569EE" w14:textId="77777777" w:rsidR="00D7039B" w:rsidRPr="00FD6FA4" w:rsidRDefault="00D7039B" w:rsidP="00D7039B">
      <w:pPr>
        <w:pStyle w:val="Geenafstand"/>
        <w:rPr>
          <w:rFonts w:ascii="Arial" w:hAnsi="Arial" w:cs="Arial"/>
          <w:sz w:val="20"/>
          <w:szCs w:val="20"/>
        </w:rPr>
      </w:pPr>
    </w:p>
    <w:p w14:paraId="02CDA70E" w14:textId="4CD70A37" w:rsidR="00D7039B" w:rsidRPr="00FD6FA4" w:rsidRDefault="00D7039B" w:rsidP="00D7039B">
      <w:pPr>
        <w:pStyle w:val="Geenafstand"/>
        <w:rPr>
          <w:rFonts w:ascii="Arial" w:hAnsi="Arial" w:cs="Arial"/>
          <w:sz w:val="20"/>
          <w:szCs w:val="20"/>
        </w:rPr>
      </w:pPr>
      <w:r w:rsidRPr="00FD6FA4">
        <w:rPr>
          <w:rFonts w:ascii="Arial" w:hAnsi="Arial" w:cs="Arial"/>
          <w:sz w:val="20"/>
          <w:szCs w:val="20"/>
        </w:rPr>
        <w:t xml:space="preserve">**[PLAATS], [DATUM]** – Bloemist **[BEDRIJFSNAAM]** uit **[PLAATS]** vraagt aandacht voor de gevolgen van de voorgenomen verhoging van de BTW op bloemen en planten. Eigenaar </w:t>
      </w:r>
      <w:r w:rsidR="00AB1CFF" w:rsidRPr="00FD6FA4">
        <w:rPr>
          <w:rFonts w:ascii="Arial" w:hAnsi="Arial" w:cs="Arial"/>
          <w:sz w:val="20"/>
          <w:szCs w:val="20"/>
        </w:rPr>
        <w:t>**[NAAM]**</w:t>
      </w:r>
      <w:r w:rsidRPr="00FD6FA4">
        <w:rPr>
          <w:rFonts w:ascii="Arial" w:hAnsi="Arial" w:cs="Arial"/>
          <w:sz w:val="20"/>
          <w:szCs w:val="20"/>
        </w:rPr>
        <w:t xml:space="preserve">: “Deze maatregel leidt niet alleen tot hogere prijzen, het raakt vooral de bloemist hard. </w:t>
      </w:r>
      <w:r w:rsidR="00CE0531" w:rsidRPr="00FD6FA4">
        <w:rPr>
          <w:rFonts w:ascii="Arial" w:hAnsi="Arial" w:cs="Arial"/>
          <w:sz w:val="20"/>
          <w:szCs w:val="20"/>
        </w:rPr>
        <w:t>Bloemen en planten brengen kleur, sfeer en geluk in ons dagelijks leven. Ze dragen bij aan ons welzijn én aan een groene prettige leefomgeving, binnen en buiten. Daarmee zijn bloemen en planten onmisbaar</w:t>
      </w:r>
      <w:r w:rsidR="007C4560" w:rsidRPr="00FD6FA4">
        <w:rPr>
          <w:rFonts w:ascii="Arial" w:hAnsi="Arial" w:cs="Arial"/>
          <w:sz w:val="20"/>
          <w:szCs w:val="20"/>
        </w:rPr>
        <w:t xml:space="preserve"> en essentieel in het vergroenen van de omgeving</w:t>
      </w:r>
      <w:r w:rsidR="00CE0531" w:rsidRPr="00FD6FA4">
        <w:rPr>
          <w:rFonts w:ascii="Arial" w:hAnsi="Arial" w:cs="Arial"/>
          <w:sz w:val="20"/>
          <w:szCs w:val="20"/>
        </w:rPr>
        <w:t xml:space="preserve">. </w:t>
      </w:r>
      <w:r w:rsidRPr="00FD6FA4">
        <w:rPr>
          <w:rFonts w:ascii="Arial" w:hAnsi="Arial" w:cs="Arial"/>
          <w:sz w:val="20"/>
          <w:szCs w:val="20"/>
        </w:rPr>
        <w:t>Door de BTW te verhogen dreigen ze voor steeds meer mensen een luxeproduct te worden."</w:t>
      </w:r>
    </w:p>
    <w:p w14:paraId="268E8487" w14:textId="77777777" w:rsidR="00D7039B" w:rsidRPr="00FD6FA4" w:rsidRDefault="00D7039B" w:rsidP="00D7039B">
      <w:pPr>
        <w:pStyle w:val="Geenafstand"/>
        <w:rPr>
          <w:rFonts w:ascii="Arial" w:hAnsi="Arial" w:cs="Arial"/>
          <w:sz w:val="20"/>
          <w:szCs w:val="20"/>
        </w:rPr>
      </w:pPr>
    </w:p>
    <w:p w14:paraId="447EEA9D" w14:textId="6280D59F" w:rsidR="00D7039B" w:rsidRPr="00FD6FA4" w:rsidRDefault="00D7039B" w:rsidP="00D7039B">
      <w:pPr>
        <w:pStyle w:val="Geenafstand"/>
        <w:rPr>
          <w:rFonts w:ascii="Arial" w:hAnsi="Arial" w:cs="Arial"/>
          <w:sz w:val="20"/>
          <w:szCs w:val="20"/>
        </w:rPr>
      </w:pPr>
      <w:r w:rsidRPr="00FD6FA4">
        <w:rPr>
          <w:rFonts w:ascii="Arial" w:hAnsi="Arial" w:cs="Arial"/>
          <w:sz w:val="20"/>
          <w:szCs w:val="20"/>
        </w:rPr>
        <w:t>Volgens onderzoek</w:t>
      </w:r>
      <w:r w:rsidR="007C4560" w:rsidRPr="00FD6FA4">
        <w:rPr>
          <w:rFonts w:ascii="Arial" w:hAnsi="Arial" w:cs="Arial"/>
          <w:sz w:val="20"/>
          <w:szCs w:val="20"/>
        </w:rPr>
        <w:t>en</w:t>
      </w:r>
      <w:r w:rsidRPr="00FD6FA4">
        <w:rPr>
          <w:rFonts w:ascii="Arial" w:hAnsi="Arial" w:cs="Arial"/>
          <w:sz w:val="20"/>
          <w:szCs w:val="20"/>
        </w:rPr>
        <w:t xml:space="preserve"> van</w:t>
      </w:r>
      <w:r w:rsidR="00CE0531" w:rsidRPr="00FD6FA4">
        <w:rPr>
          <w:rFonts w:ascii="Arial" w:hAnsi="Arial" w:cs="Arial"/>
          <w:sz w:val="20"/>
          <w:szCs w:val="20"/>
        </w:rPr>
        <w:t xml:space="preserve"> </w:t>
      </w:r>
      <w:proofErr w:type="spellStart"/>
      <w:r w:rsidR="00CE0531" w:rsidRPr="00FD6FA4">
        <w:rPr>
          <w:rFonts w:ascii="Arial" w:hAnsi="Arial" w:cs="Arial"/>
          <w:sz w:val="20"/>
          <w:szCs w:val="20"/>
        </w:rPr>
        <w:t>Decisio</w:t>
      </w:r>
      <w:proofErr w:type="spellEnd"/>
      <w:r w:rsidR="00CE0531" w:rsidRPr="00FD6FA4">
        <w:rPr>
          <w:rFonts w:ascii="Arial" w:hAnsi="Arial" w:cs="Arial"/>
          <w:sz w:val="20"/>
          <w:szCs w:val="20"/>
        </w:rPr>
        <w:t xml:space="preserve"> en</w:t>
      </w:r>
      <w:r w:rsidRPr="00FD6FA4">
        <w:rPr>
          <w:rFonts w:ascii="Arial" w:hAnsi="Arial" w:cs="Arial"/>
          <w:sz w:val="20"/>
          <w:szCs w:val="20"/>
        </w:rPr>
        <w:t xml:space="preserve"> Wageningen </w:t>
      </w:r>
      <w:r w:rsidR="007C4560" w:rsidRPr="00FD6FA4">
        <w:rPr>
          <w:rFonts w:ascii="Arial" w:hAnsi="Arial" w:cs="Arial"/>
          <w:sz w:val="20"/>
          <w:szCs w:val="20"/>
        </w:rPr>
        <w:t>University &amp;</w:t>
      </w:r>
      <w:r w:rsidRPr="00FD6FA4">
        <w:rPr>
          <w:rFonts w:ascii="Arial" w:hAnsi="Arial" w:cs="Arial"/>
          <w:sz w:val="20"/>
          <w:szCs w:val="20"/>
        </w:rPr>
        <w:t xml:space="preserve"> Research</w:t>
      </w:r>
      <w:r w:rsidR="007C4560" w:rsidRPr="00FD6FA4">
        <w:rPr>
          <w:rFonts w:ascii="Arial" w:hAnsi="Arial" w:cs="Arial"/>
          <w:sz w:val="20"/>
          <w:szCs w:val="20"/>
        </w:rPr>
        <w:t xml:space="preserve"> (WUR)</w:t>
      </w:r>
      <w:r w:rsidRPr="00FD6FA4">
        <w:rPr>
          <w:rFonts w:ascii="Arial" w:hAnsi="Arial" w:cs="Arial"/>
          <w:sz w:val="20"/>
          <w:szCs w:val="20"/>
        </w:rPr>
        <w:t xml:space="preserve"> </w:t>
      </w:r>
      <w:r w:rsidR="007C4560" w:rsidRPr="00FD6FA4">
        <w:rPr>
          <w:rFonts w:ascii="Arial" w:hAnsi="Arial" w:cs="Arial"/>
          <w:sz w:val="20"/>
          <w:szCs w:val="20"/>
        </w:rPr>
        <w:t>zal</w:t>
      </w:r>
      <w:r w:rsidRPr="00FD6FA4">
        <w:rPr>
          <w:rFonts w:ascii="Arial" w:hAnsi="Arial" w:cs="Arial"/>
          <w:sz w:val="20"/>
          <w:szCs w:val="20"/>
        </w:rPr>
        <w:t xml:space="preserve"> de </w:t>
      </w:r>
      <w:proofErr w:type="spellStart"/>
      <w:r w:rsidRPr="00FD6FA4">
        <w:rPr>
          <w:rFonts w:ascii="Arial" w:hAnsi="Arial" w:cs="Arial"/>
          <w:sz w:val="20"/>
          <w:szCs w:val="20"/>
        </w:rPr>
        <w:t>BTW-verhoging</w:t>
      </w:r>
      <w:proofErr w:type="spellEnd"/>
      <w:r w:rsidRPr="00FD6FA4">
        <w:rPr>
          <w:rFonts w:ascii="Arial" w:hAnsi="Arial" w:cs="Arial"/>
          <w:sz w:val="20"/>
          <w:szCs w:val="20"/>
        </w:rPr>
        <w:t xml:space="preserve"> leiden tot een daling van de consumentenbestedingen aan bloemen en planten van ongeveer €390 miljoen en staan </w:t>
      </w:r>
      <w:proofErr w:type="gramStart"/>
      <w:r w:rsidRPr="00FD6FA4">
        <w:rPr>
          <w:rFonts w:ascii="Arial" w:hAnsi="Arial" w:cs="Arial"/>
          <w:sz w:val="20"/>
          <w:szCs w:val="20"/>
        </w:rPr>
        <w:t>circa</w:t>
      </w:r>
      <w:proofErr w:type="gramEnd"/>
      <w:r w:rsidRPr="00FD6FA4">
        <w:rPr>
          <w:rFonts w:ascii="Arial" w:hAnsi="Arial" w:cs="Arial"/>
          <w:sz w:val="20"/>
          <w:szCs w:val="20"/>
        </w:rPr>
        <w:t xml:space="preserve"> 2.440 banen binnen de sierteeltketen </w:t>
      </w:r>
      <w:r w:rsidR="00387AD5" w:rsidRPr="00FD6FA4">
        <w:rPr>
          <w:rFonts w:ascii="Arial" w:hAnsi="Arial" w:cs="Arial"/>
          <w:sz w:val="20"/>
          <w:szCs w:val="20"/>
        </w:rPr>
        <w:t>op de tocht</w:t>
      </w:r>
      <w:r w:rsidRPr="00FD6FA4">
        <w:rPr>
          <w:rFonts w:ascii="Arial" w:hAnsi="Arial" w:cs="Arial"/>
          <w:sz w:val="20"/>
          <w:szCs w:val="20"/>
        </w:rPr>
        <w:t>. Vooral bloemisten worden geraakt. Hogere prijzen zorgen naar verwachting voor minder aankopen.</w:t>
      </w:r>
      <w:r w:rsidR="00CE0531" w:rsidRPr="00FD6FA4">
        <w:rPr>
          <w:rFonts w:ascii="Arial" w:hAnsi="Arial" w:cs="Arial"/>
          <w:sz w:val="20"/>
          <w:szCs w:val="20"/>
        </w:rPr>
        <w:t xml:space="preserve"> </w:t>
      </w:r>
      <w:r w:rsidR="007C4560" w:rsidRPr="00FD6FA4">
        <w:rPr>
          <w:rFonts w:ascii="Arial" w:hAnsi="Arial" w:cs="Arial"/>
          <w:sz w:val="20"/>
          <w:szCs w:val="20"/>
        </w:rPr>
        <w:t>Daarbij</w:t>
      </w:r>
      <w:r w:rsidR="00CE0531" w:rsidRPr="00FD6FA4">
        <w:rPr>
          <w:rFonts w:ascii="Arial" w:hAnsi="Arial" w:cs="Arial"/>
          <w:sz w:val="20"/>
          <w:szCs w:val="20"/>
        </w:rPr>
        <w:t xml:space="preserve"> is de extra opbrengst voor de schatkist verwaarloosbaar, nog geen 0,05%.</w:t>
      </w:r>
      <w:r w:rsidR="007C4560" w:rsidRPr="00FD6FA4">
        <w:rPr>
          <w:rFonts w:ascii="Arial" w:hAnsi="Arial" w:cs="Arial"/>
          <w:sz w:val="20"/>
          <w:szCs w:val="20"/>
        </w:rPr>
        <w:t xml:space="preserve"> De </w:t>
      </w:r>
      <w:proofErr w:type="spellStart"/>
      <w:r w:rsidR="007C4560" w:rsidRPr="00FD6FA4">
        <w:rPr>
          <w:rFonts w:ascii="Arial" w:hAnsi="Arial" w:cs="Arial"/>
          <w:sz w:val="20"/>
          <w:szCs w:val="20"/>
        </w:rPr>
        <w:t>BTW-verhoging</w:t>
      </w:r>
      <w:proofErr w:type="spellEnd"/>
      <w:r w:rsidR="007C4560" w:rsidRPr="00FD6FA4">
        <w:rPr>
          <w:rFonts w:ascii="Arial" w:hAnsi="Arial" w:cs="Arial"/>
          <w:sz w:val="20"/>
          <w:szCs w:val="20"/>
        </w:rPr>
        <w:t xml:space="preserve"> is daarmee en zinloze maatregel die veel kapot maakt van wat ons lief is.</w:t>
      </w:r>
    </w:p>
    <w:p w14:paraId="53FB6306" w14:textId="40C43891" w:rsidR="00D7039B" w:rsidRPr="00FD6FA4" w:rsidRDefault="00D7039B" w:rsidP="00CE0531">
      <w:pPr>
        <w:pStyle w:val="Geenafstand"/>
        <w:jc w:val="center"/>
        <w:rPr>
          <w:rFonts w:ascii="Arial" w:hAnsi="Arial" w:cs="Arial"/>
          <w:sz w:val="20"/>
          <w:szCs w:val="20"/>
        </w:rPr>
      </w:pPr>
    </w:p>
    <w:p w14:paraId="6E12BCC9" w14:textId="41C48AA7" w:rsidR="00D7039B" w:rsidRPr="00FD6FA4" w:rsidRDefault="00D7039B" w:rsidP="00D7039B">
      <w:pPr>
        <w:pStyle w:val="Geenafstand"/>
        <w:rPr>
          <w:rFonts w:ascii="Arial" w:hAnsi="Arial" w:cs="Arial"/>
          <w:sz w:val="20"/>
          <w:szCs w:val="20"/>
        </w:rPr>
      </w:pPr>
      <w:r w:rsidRPr="00FD6FA4">
        <w:rPr>
          <w:rFonts w:ascii="Arial" w:hAnsi="Arial" w:cs="Arial"/>
          <w:sz w:val="20"/>
          <w:szCs w:val="20"/>
        </w:rPr>
        <w:t xml:space="preserve">"Wij zijn meer dan een winkel waar bloemen worden verkocht," zegt **[NAAM]**. "We zijn onderdeel van de lokale gemeenschap, verzorgen bloemen voor bijzondere momenten en </w:t>
      </w:r>
      <w:r w:rsidR="00AB1CFF" w:rsidRPr="00FD6FA4">
        <w:rPr>
          <w:rFonts w:ascii="Arial" w:hAnsi="Arial" w:cs="Arial"/>
          <w:sz w:val="20"/>
          <w:szCs w:val="20"/>
        </w:rPr>
        <w:t>dragen bij aan het welzijn van de klant én de vergroening van Nederland</w:t>
      </w:r>
      <w:r w:rsidRPr="00FD6FA4">
        <w:rPr>
          <w:rFonts w:ascii="Arial" w:hAnsi="Arial" w:cs="Arial"/>
          <w:sz w:val="20"/>
          <w:szCs w:val="20"/>
        </w:rPr>
        <w:t xml:space="preserve">. Een </w:t>
      </w:r>
      <w:proofErr w:type="spellStart"/>
      <w:r w:rsidR="00AB1CFF" w:rsidRPr="00FD6FA4">
        <w:rPr>
          <w:rFonts w:ascii="Arial" w:hAnsi="Arial" w:cs="Arial"/>
          <w:sz w:val="20"/>
          <w:szCs w:val="20"/>
        </w:rPr>
        <w:t>BTW</w:t>
      </w:r>
      <w:r w:rsidRPr="00FD6FA4">
        <w:rPr>
          <w:rFonts w:ascii="Arial" w:hAnsi="Arial" w:cs="Arial"/>
          <w:sz w:val="20"/>
          <w:szCs w:val="20"/>
        </w:rPr>
        <w:t>-verhoging</w:t>
      </w:r>
      <w:proofErr w:type="spellEnd"/>
      <w:r w:rsidRPr="00FD6FA4">
        <w:rPr>
          <w:rFonts w:ascii="Arial" w:hAnsi="Arial" w:cs="Arial"/>
          <w:sz w:val="20"/>
          <w:szCs w:val="20"/>
        </w:rPr>
        <w:t xml:space="preserve"> </w:t>
      </w:r>
      <w:r w:rsidR="00AB1CFF" w:rsidRPr="00FD6FA4">
        <w:rPr>
          <w:rFonts w:ascii="Arial" w:hAnsi="Arial" w:cs="Arial"/>
          <w:sz w:val="20"/>
          <w:szCs w:val="20"/>
        </w:rPr>
        <w:t xml:space="preserve">maakt ons </w:t>
      </w:r>
      <w:r w:rsidR="007C4560" w:rsidRPr="00FD6FA4">
        <w:rPr>
          <w:rFonts w:ascii="Arial" w:hAnsi="Arial" w:cs="Arial"/>
          <w:sz w:val="20"/>
          <w:szCs w:val="20"/>
        </w:rPr>
        <w:t xml:space="preserve">prachtige en </w:t>
      </w:r>
      <w:r w:rsidR="00AB1CFF" w:rsidRPr="00FD6FA4">
        <w:rPr>
          <w:rFonts w:ascii="Arial" w:hAnsi="Arial" w:cs="Arial"/>
          <w:sz w:val="20"/>
          <w:szCs w:val="20"/>
        </w:rPr>
        <w:t>dankbare product onnodig duurder</w:t>
      </w:r>
      <w:r w:rsidRPr="00FD6FA4">
        <w:rPr>
          <w:rFonts w:ascii="Arial" w:hAnsi="Arial" w:cs="Arial"/>
          <w:sz w:val="20"/>
          <w:szCs w:val="20"/>
        </w:rPr>
        <w:t>."</w:t>
      </w:r>
    </w:p>
    <w:p w14:paraId="5FE16287" w14:textId="77777777" w:rsidR="00D7039B" w:rsidRPr="00FD6FA4" w:rsidRDefault="00D7039B" w:rsidP="00D7039B">
      <w:pPr>
        <w:pStyle w:val="Geenafstand"/>
        <w:rPr>
          <w:rFonts w:ascii="Arial" w:hAnsi="Arial" w:cs="Arial"/>
          <w:sz w:val="20"/>
          <w:szCs w:val="20"/>
        </w:rPr>
      </w:pPr>
    </w:p>
    <w:p w14:paraId="648DCA74" w14:textId="73118F87" w:rsidR="00D7039B" w:rsidRPr="00FD6FA4" w:rsidRDefault="00D7039B" w:rsidP="00D7039B">
      <w:pPr>
        <w:pStyle w:val="Geenafstand"/>
        <w:rPr>
          <w:rFonts w:ascii="Arial" w:hAnsi="Arial" w:cs="Arial"/>
          <w:sz w:val="20"/>
          <w:szCs w:val="20"/>
        </w:rPr>
      </w:pPr>
      <w:r w:rsidRPr="00FD6FA4">
        <w:rPr>
          <w:rFonts w:ascii="Arial" w:hAnsi="Arial" w:cs="Arial"/>
          <w:sz w:val="20"/>
          <w:szCs w:val="20"/>
        </w:rPr>
        <w:t xml:space="preserve">**[BEDRIJFSNAAM]** </w:t>
      </w:r>
      <w:r w:rsidR="00AB1CFF" w:rsidRPr="00FD6FA4">
        <w:rPr>
          <w:rFonts w:ascii="Arial" w:hAnsi="Arial" w:cs="Arial"/>
          <w:sz w:val="20"/>
          <w:szCs w:val="20"/>
        </w:rPr>
        <w:t xml:space="preserve">neemt deel aan de landelijke campagne </w:t>
      </w:r>
      <w:r w:rsidR="00AB1CFF" w:rsidRPr="00FD6FA4">
        <w:rPr>
          <w:rFonts w:ascii="Arial" w:hAnsi="Arial" w:cs="Arial"/>
          <w:b/>
          <w:bCs/>
          <w:sz w:val="20"/>
          <w:szCs w:val="20"/>
        </w:rPr>
        <w:t>‘Pluk me niet’</w:t>
      </w:r>
      <w:r w:rsidR="00AB1CFF" w:rsidRPr="00FD6FA4">
        <w:rPr>
          <w:rFonts w:ascii="Arial" w:hAnsi="Arial" w:cs="Arial"/>
          <w:sz w:val="20"/>
          <w:szCs w:val="20"/>
        </w:rPr>
        <w:t xml:space="preserve"> </w:t>
      </w:r>
      <w:r w:rsidR="00F31266" w:rsidRPr="00FD6FA4">
        <w:rPr>
          <w:rFonts w:ascii="Arial" w:hAnsi="Arial" w:cs="Arial"/>
          <w:sz w:val="20"/>
          <w:szCs w:val="20"/>
        </w:rPr>
        <w:t xml:space="preserve">van bloemistenbranchevereniging Koninklijke VBW </w:t>
      </w:r>
      <w:r w:rsidRPr="00FD6FA4">
        <w:rPr>
          <w:rFonts w:ascii="Arial" w:hAnsi="Arial" w:cs="Arial"/>
          <w:sz w:val="20"/>
          <w:szCs w:val="20"/>
        </w:rPr>
        <w:t xml:space="preserve">om </w:t>
      </w:r>
      <w:r w:rsidR="00AB1CFF" w:rsidRPr="00FD6FA4">
        <w:rPr>
          <w:rFonts w:ascii="Arial" w:hAnsi="Arial" w:cs="Arial"/>
          <w:sz w:val="20"/>
          <w:szCs w:val="20"/>
        </w:rPr>
        <w:t xml:space="preserve">aandacht </w:t>
      </w:r>
      <w:r w:rsidRPr="00FD6FA4">
        <w:rPr>
          <w:rFonts w:ascii="Arial" w:hAnsi="Arial" w:cs="Arial"/>
          <w:sz w:val="20"/>
          <w:szCs w:val="20"/>
        </w:rPr>
        <w:t xml:space="preserve">te </w:t>
      </w:r>
      <w:r w:rsidR="00AB1CFF" w:rsidRPr="00FD6FA4">
        <w:rPr>
          <w:rFonts w:ascii="Arial" w:hAnsi="Arial" w:cs="Arial"/>
          <w:sz w:val="20"/>
          <w:szCs w:val="20"/>
        </w:rPr>
        <w:t>vragen voor</w:t>
      </w:r>
      <w:r w:rsidRPr="00FD6FA4">
        <w:rPr>
          <w:rFonts w:ascii="Arial" w:hAnsi="Arial" w:cs="Arial"/>
          <w:sz w:val="20"/>
          <w:szCs w:val="20"/>
        </w:rPr>
        <w:t xml:space="preserve"> de gevolgen van de voorgenomen maatregel. </w:t>
      </w:r>
      <w:r w:rsidR="00AB1CFF" w:rsidRPr="00FD6FA4">
        <w:rPr>
          <w:rFonts w:ascii="Arial" w:hAnsi="Arial" w:cs="Arial"/>
          <w:sz w:val="20"/>
          <w:szCs w:val="20"/>
        </w:rPr>
        <w:t xml:space="preserve">In de winkel worden o.a. ‘pluk me niet-boeketten’ verkocht. </w:t>
      </w:r>
      <w:r w:rsidRPr="00FD6FA4">
        <w:rPr>
          <w:rFonts w:ascii="Arial" w:hAnsi="Arial" w:cs="Arial"/>
          <w:sz w:val="20"/>
          <w:szCs w:val="20"/>
        </w:rPr>
        <w:t xml:space="preserve">Meer informatie is verkrijgbaar in de winkel of via **[WEBSITE/SOCIAL </w:t>
      </w:r>
      <w:proofErr w:type="gramStart"/>
      <w:r w:rsidRPr="00FD6FA4">
        <w:rPr>
          <w:rFonts w:ascii="Arial" w:hAnsi="Arial" w:cs="Arial"/>
          <w:sz w:val="20"/>
          <w:szCs w:val="20"/>
        </w:rPr>
        <w:t>MEDIA]*</w:t>
      </w:r>
      <w:proofErr w:type="gramEnd"/>
      <w:r w:rsidRPr="00FD6FA4">
        <w:rPr>
          <w:rFonts w:ascii="Arial" w:hAnsi="Arial" w:cs="Arial"/>
          <w:sz w:val="20"/>
          <w:szCs w:val="20"/>
        </w:rPr>
        <w:t>*.</w:t>
      </w:r>
    </w:p>
    <w:p w14:paraId="2E9CB62F" w14:textId="77777777" w:rsidR="00D7039B" w:rsidRPr="00FD6FA4" w:rsidRDefault="00D7039B" w:rsidP="00D7039B">
      <w:pPr>
        <w:pStyle w:val="Geenafstand"/>
        <w:rPr>
          <w:rFonts w:ascii="Arial" w:hAnsi="Arial" w:cs="Arial"/>
          <w:sz w:val="20"/>
          <w:szCs w:val="20"/>
        </w:rPr>
      </w:pPr>
    </w:p>
    <w:p w14:paraId="4D05EE15" w14:textId="77777777" w:rsidR="00D7039B" w:rsidRPr="00FD6FA4" w:rsidRDefault="00D7039B" w:rsidP="00D7039B">
      <w:pPr>
        <w:pStyle w:val="Geenafstand"/>
        <w:rPr>
          <w:rFonts w:ascii="Arial" w:hAnsi="Arial" w:cs="Arial"/>
          <w:sz w:val="20"/>
          <w:szCs w:val="20"/>
        </w:rPr>
      </w:pPr>
      <w:r w:rsidRPr="00FD6FA4">
        <w:rPr>
          <w:rFonts w:ascii="Arial" w:hAnsi="Arial" w:cs="Arial"/>
          <w:sz w:val="20"/>
          <w:szCs w:val="20"/>
        </w:rPr>
        <w:t>**Noot voor de redactie**</w:t>
      </w:r>
    </w:p>
    <w:p w14:paraId="778B80A1" w14:textId="77777777" w:rsidR="00D7039B" w:rsidRPr="00FD6FA4" w:rsidRDefault="00D7039B" w:rsidP="00D7039B">
      <w:pPr>
        <w:pStyle w:val="Geenafstand"/>
        <w:rPr>
          <w:rFonts w:ascii="Arial" w:hAnsi="Arial" w:cs="Arial"/>
          <w:sz w:val="20"/>
          <w:szCs w:val="20"/>
        </w:rPr>
      </w:pPr>
    </w:p>
    <w:p w14:paraId="3DD29AFF" w14:textId="77777777" w:rsidR="00D7039B" w:rsidRPr="00FD6FA4" w:rsidRDefault="00D7039B" w:rsidP="00D7039B">
      <w:pPr>
        <w:pStyle w:val="Geenafstand"/>
        <w:rPr>
          <w:rFonts w:ascii="Arial" w:hAnsi="Arial" w:cs="Arial"/>
          <w:sz w:val="20"/>
          <w:szCs w:val="20"/>
        </w:rPr>
      </w:pPr>
      <w:r w:rsidRPr="00FD6FA4">
        <w:rPr>
          <w:rFonts w:ascii="Arial" w:hAnsi="Arial" w:cs="Arial"/>
          <w:sz w:val="20"/>
          <w:szCs w:val="20"/>
        </w:rPr>
        <w:t>Voor meer informatie of een interview:</w:t>
      </w:r>
    </w:p>
    <w:p w14:paraId="539101E0" w14:textId="77777777" w:rsidR="00D7039B" w:rsidRPr="00FD6FA4" w:rsidRDefault="00D7039B" w:rsidP="00D7039B">
      <w:pPr>
        <w:pStyle w:val="Geenafstand"/>
        <w:rPr>
          <w:rFonts w:ascii="Arial" w:hAnsi="Arial" w:cs="Arial"/>
          <w:sz w:val="20"/>
          <w:szCs w:val="20"/>
        </w:rPr>
      </w:pPr>
    </w:p>
    <w:p w14:paraId="7D01D506" w14:textId="77777777" w:rsidR="00D7039B" w:rsidRPr="00FD6FA4" w:rsidRDefault="00D7039B" w:rsidP="00D7039B">
      <w:pPr>
        <w:pStyle w:val="Geenafstand"/>
        <w:rPr>
          <w:rFonts w:ascii="Arial" w:hAnsi="Arial" w:cs="Arial"/>
          <w:sz w:val="20"/>
          <w:szCs w:val="20"/>
        </w:rPr>
      </w:pPr>
      <w:r w:rsidRPr="00FD6FA4">
        <w:rPr>
          <w:rFonts w:ascii="Arial" w:hAnsi="Arial" w:cs="Arial"/>
          <w:sz w:val="20"/>
          <w:szCs w:val="20"/>
        </w:rPr>
        <w:t>**[NAAM]**</w:t>
      </w:r>
    </w:p>
    <w:p w14:paraId="4A56418A" w14:textId="77777777" w:rsidR="00D7039B" w:rsidRPr="00FD6FA4" w:rsidRDefault="00D7039B" w:rsidP="00D7039B">
      <w:pPr>
        <w:pStyle w:val="Geenafstand"/>
        <w:rPr>
          <w:rFonts w:ascii="Arial" w:hAnsi="Arial" w:cs="Arial"/>
          <w:sz w:val="20"/>
          <w:szCs w:val="20"/>
        </w:rPr>
      </w:pPr>
      <w:r w:rsidRPr="00FD6FA4">
        <w:rPr>
          <w:rFonts w:ascii="Arial" w:hAnsi="Arial" w:cs="Arial"/>
          <w:sz w:val="20"/>
          <w:szCs w:val="20"/>
        </w:rPr>
        <w:t>**[BEDRIJFSNAAM]**</w:t>
      </w:r>
    </w:p>
    <w:p w14:paraId="6A1D166F" w14:textId="77777777" w:rsidR="00D7039B" w:rsidRPr="00FD6FA4" w:rsidRDefault="00D7039B" w:rsidP="00D7039B">
      <w:pPr>
        <w:pStyle w:val="Geenafstand"/>
        <w:rPr>
          <w:rFonts w:ascii="Arial" w:hAnsi="Arial" w:cs="Arial"/>
          <w:sz w:val="20"/>
          <w:szCs w:val="20"/>
        </w:rPr>
      </w:pPr>
      <w:r w:rsidRPr="00FD6FA4">
        <w:rPr>
          <w:rFonts w:ascii="Arial" w:hAnsi="Arial" w:cs="Arial"/>
          <w:sz w:val="20"/>
          <w:szCs w:val="20"/>
        </w:rPr>
        <w:t>**[TELEFOONNUMMER]**</w:t>
      </w:r>
    </w:p>
    <w:p w14:paraId="74318E79" w14:textId="78F28F37" w:rsidR="00D7039B" w:rsidRPr="00EF6320" w:rsidRDefault="00D7039B" w:rsidP="00D7039B">
      <w:pPr>
        <w:pStyle w:val="Geenafstand"/>
        <w:rPr>
          <w:rFonts w:ascii="Arial" w:hAnsi="Arial" w:cs="Arial"/>
          <w:sz w:val="20"/>
          <w:szCs w:val="20"/>
        </w:rPr>
      </w:pPr>
      <w:r w:rsidRPr="00FD6FA4">
        <w:rPr>
          <w:rFonts w:ascii="Arial" w:hAnsi="Arial" w:cs="Arial"/>
          <w:sz w:val="20"/>
          <w:szCs w:val="20"/>
        </w:rPr>
        <w:t>**[E-</w:t>
      </w:r>
      <w:proofErr w:type="gramStart"/>
      <w:r w:rsidRPr="00FD6FA4">
        <w:rPr>
          <w:rFonts w:ascii="Arial" w:hAnsi="Arial" w:cs="Arial"/>
          <w:sz w:val="20"/>
          <w:szCs w:val="20"/>
        </w:rPr>
        <w:t>MAILADRES]*</w:t>
      </w:r>
      <w:proofErr w:type="gramEnd"/>
      <w:r w:rsidRPr="00FD6FA4">
        <w:rPr>
          <w:rFonts w:ascii="Arial" w:hAnsi="Arial" w:cs="Arial"/>
          <w:sz w:val="20"/>
          <w:szCs w:val="20"/>
        </w:rPr>
        <w:t>*</w:t>
      </w:r>
    </w:p>
    <w:sectPr w:rsidR="00D7039B" w:rsidRPr="00EF63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A6633"/>
    <w:multiLevelType w:val="hybridMultilevel"/>
    <w:tmpl w:val="DAB29118"/>
    <w:lvl w:ilvl="0" w:tplc="B36A8D8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4622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EDC"/>
    <w:rsid w:val="00387AD5"/>
    <w:rsid w:val="005A1630"/>
    <w:rsid w:val="007C4560"/>
    <w:rsid w:val="00824EDC"/>
    <w:rsid w:val="008A38D6"/>
    <w:rsid w:val="00AB1CFF"/>
    <w:rsid w:val="00AB7377"/>
    <w:rsid w:val="00B358CD"/>
    <w:rsid w:val="00B805DF"/>
    <w:rsid w:val="00BA12DD"/>
    <w:rsid w:val="00BB78C3"/>
    <w:rsid w:val="00BC3C93"/>
    <w:rsid w:val="00BE31D7"/>
    <w:rsid w:val="00CE0531"/>
    <w:rsid w:val="00D27580"/>
    <w:rsid w:val="00D7039B"/>
    <w:rsid w:val="00E9317B"/>
    <w:rsid w:val="00EF6320"/>
    <w:rsid w:val="00F049E5"/>
    <w:rsid w:val="00F10B10"/>
    <w:rsid w:val="00F31266"/>
    <w:rsid w:val="00FD6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A71F"/>
  <w15:chartTrackingRefBased/>
  <w15:docId w15:val="{3A870190-8741-4FAF-8497-5C8DA107A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4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4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4ED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4ED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4ED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4E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4E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4E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4E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4ED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4ED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4ED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4ED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4ED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4E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4E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4E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4EDC"/>
    <w:rPr>
      <w:rFonts w:eastAsiaTheme="majorEastAsia" w:cstheme="majorBidi"/>
      <w:color w:val="272727" w:themeColor="text1" w:themeTint="D8"/>
    </w:rPr>
  </w:style>
  <w:style w:type="paragraph" w:styleId="Titel">
    <w:name w:val="Title"/>
    <w:basedOn w:val="Standaard"/>
    <w:next w:val="Standaard"/>
    <w:link w:val="TitelChar"/>
    <w:uiPriority w:val="10"/>
    <w:qFormat/>
    <w:rsid w:val="00824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4E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4E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4E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4E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4EDC"/>
    <w:rPr>
      <w:i/>
      <w:iCs/>
      <w:color w:val="404040" w:themeColor="text1" w:themeTint="BF"/>
    </w:rPr>
  </w:style>
  <w:style w:type="paragraph" w:styleId="Lijstalinea">
    <w:name w:val="List Paragraph"/>
    <w:basedOn w:val="Standaard"/>
    <w:uiPriority w:val="34"/>
    <w:qFormat/>
    <w:rsid w:val="00824EDC"/>
    <w:pPr>
      <w:ind w:left="720"/>
      <w:contextualSpacing/>
    </w:pPr>
  </w:style>
  <w:style w:type="character" w:styleId="Intensievebenadrukking">
    <w:name w:val="Intense Emphasis"/>
    <w:basedOn w:val="Standaardalinea-lettertype"/>
    <w:uiPriority w:val="21"/>
    <w:qFormat/>
    <w:rsid w:val="00824EDC"/>
    <w:rPr>
      <w:i/>
      <w:iCs/>
      <w:color w:val="0F4761" w:themeColor="accent1" w:themeShade="BF"/>
    </w:rPr>
  </w:style>
  <w:style w:type="paragraph" w:styleId="Duidelijkcitaat">
    <w:name w:val="Intense Quote"/>
    <w:basedOn w:val="Standaard"/>
    <w:next w:val="Standaard"/>
    <w:link w:val="DuidelijkcitaatChar"/>
    <w:uiPriority w:val="30"/>
    <w:qFormat/>
    <w:rsid w:val="00824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4EDC"/>
    <w:rPr>
      <w:i/>
      <w:iCs/>
      <w:color w:val="0F4761" w:themeColor="accent1" w:themeShade="BF"/>
    </w:rPr>
  </w:style>
  <w:style w:type="character" w:styleId="Intensieveverwijzing">
    <w:name w:val="Intense Reference"/>
    <w:basedOn w:val="Standaardalinea-lettertype"/>
    <w:uiPriority w:val="32"/>
    <w:qFormat/>
    <w:rsid w:val="00824EDC"/>
    <w:rPr>
      <w:b/>
      <w:bCs/>
      <w:smallCaps/>
      <w:color w:val="0F4761" w:themeColor="accent1" w:themeShade="BF"/>
      <w:spacing w:val="5"/>
    </w:rPr>
  </w:style>
  <w:style w:type="paragraph" w:styleId="Geenafstand">
    <w:name w:val="No Spacing"/>
    <w:uiPriority w:val="1"/>
    <w:qFormat/>
    <w:rsid w:val="00824EDC"/>
    <w:pPr>
      <w:spacing w:after="0" w:line="240" w:lineRule="auto"/>
    </w:pPr>
  </w:style>
  <w:style w:type="character" w:styleId="Hyperlink">
    <w:name w:val="Hyperlink"/>
    <w:basedOn w:val="Standaardalinea-lettertype"/>
    <w:uiPriority w:val="99"/>
    <w:unhideWhenUsed/>
    <w:rsid w:val="00824EDC"/>
    <w:rPr>
      <w:color w:val="467886" w:themeColor="hyperlink"/>
      <w:u w:val="single"/>
    </w:rPr>
  </w:style>
  <w:style w:type="character" w:styleId="Onopgelostemelding">
    <w:name w:val="Unresolved Mention"/>
    <w:basedOn w:val="Standaardalinea-lettertype"/>
    <w:uiPriority w:val="99"/>
    <w:semiHidden/>
    <w:unhideWhenUsed/>
    <w:rsid w:val="00824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B1F44-263D-45E9-831F-5AD26BD7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315</Words>
  <Characters>1735</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Rijkers | VBW</dc:creator>
  <cp:keywords/>
  <dc:description/>
  <cp:lastModifiedBy>Erna Linssen | VBW</cp:lastModifiedBy>
  <cp:revision>2</cp:revision>
  <dcterms:created xsi:type="dcterms:W3CDTF">2026-10-01T08:50:00Z</dcterms:created>
  <dcterms:modified xsi:type="dcterms:W3CDTF">2026-10-01T08:50:00Z</dcterms:modified>
</cp:coreProperties>
</file>